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00" w:afterAutospacing="1" w:line="400" w:lineRule="exact"/>
        <w:jc w:val="center"/>
        <w:rPr>
          <w:rFonts w:hint="eastAsia" w:ascii="方正大标宋_GBK" w:eastAsia="方正大标宋_GBK"/>
          <w:sz w:val="32"/>
          <w:szCs w:val="32"/>
          <w:lang w:eastAsia="zh-CN"/>
        </w:rPr>
      </w:pPr>
      <w:r>
        <w:rPr>
          <w:rFonts w:hint="eastAsia" w:ascii="方正大标宋_GBK" w:eastAsia="方正大标宋_GBK"/>
          <w:sz w:val="32"/>
          <w:szCs w:val="32"/>
        </w:rPr>
        <w:t>征稿</w:t>
      </w:r>
      <w:r>
        <w:rPr>
          <w:rFonts w:hint="eastAsia" w:ascii="方正大标宋_GBK" w:eastAsia="方正大标宋_GBK"/>
          <w:sz w:val="32"/>
          <w:szCs w:val="32"/>
          <w:lang w:eastAsia="zh-CN"/>
        </w:rPr>
        <w:t>细则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《宝鸡文理学院学报(自然科学版)》(J. Baoji Univ. Arts &amp; Sci.: Nat. Sci. Ed.)是由宝鸡文理学院主办的综合性自然科学学术季刊，是中国高校特色科技期刊、中国期刊方阵“双效期刊”、陕西省科学技术类特色期刊。先后被美国 CA；德国ZBl、俄罗斯РЖ、波兰IC等国际检索系统列为收录刊源，同时也被国内多种文摘杂志列为收录对象。本刊已许可中国学术期刊(光盘版)电子杂志社、万方数据股份有限公司、重庆维普资讯有限公司以及台湾华艺在中国知网、万方数据、维普资讯、台湾华艺及其系列数据库产品中，以数字化方式复制、汇编、发行、信息网络传播本刊全文。其著作权使用费与本刊稿酬一并支付。作者向本刊提交论文发表的行为即视为同意本刊编辑部上述声明。为了更进一步突出特色，不断进取，推陈出新，扩大影响，特向本刊撰稿人公告投稿相关事宜，欢迎按下列要求赐稿(Email:lkxbb@163.com)。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1.来稿要求论点明确、重点突出、文字精练、数据可靠。稿件一般必须包括(按顺序)：论文标题、作者姓名、作者单位及单位地址、邮政编码、中文摘要、关键词、中图分类号、文献标志码、英文论文标题、作者姓名(汉语拼音)英文作者单位及单位地址、英文摘要、英文关键词、正文、参考文献以及支撑或者补充材料。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2.摘要内容从研究“目的”“方法”“结果”及“结论”之后分别填写。写成报道性文摘，尽量用量化指标进行描述，请勿笼统泛谈。摘要应具有相对独立性和自含性，突出创新研究成果，包括得到的数学表达式；但一般不分段，不应出现图表、非公知公用的符号、缩略语，参考文献序号。中文摘要的篇幅为100～300汉字。中英文摘要中一律不能使用第一、二人称代词，也不使用“本文”或“This paper”等字样。摘要不应与论文的前言或结论雷同，不做解释、介绍。英文摘要应与中文摘要相对应。采用被动语态表达，谓语动词一般用现在时。写作需符合英语语法规范。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3.每篇文章3～8组关键词为宜。关键词尽量从《汉语主题词表》中选用。未被《汉语主题词表》收录的新学科、新技术中的重要术语以及文章题名中的人名、地名也可作为关键词标注。中英文关键词应一一对应。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4.</w:t>
      </w:r>
      <w:r>
        <w:rPr>
          <w:rFonts w:hint="eastAsia"/>
          <w:spacing w:val="-3"/>
          <w:szCs w:val="21"/>
        </w:rPr>
        <w:t xml:space="preserve">采用《中国图书馆分类法》(第四版)对论文进行学科类别分类。数学稿件或与数学有关的稿件，请同时给出美国数学会2020年数学主题分类号(MSC 2020, </w:t>
      </w:r>
      <w:r>
        <w:fldChar w:fldCharType="begin"/>
      </w:r>
      <w:r>
        <w:instrText xml:space="preserve"> HYPERLINK "https://mathscinet.ams.org/msnhtml/msc2020.pdf" </w:instrText>
      </w:r>
      <w:r>
        <w:fldChar w:fldCharType="separate"/>
      </w:r>
      <w:r>
        <w:rPr>
          <w:rStyle w:val="7"/>
          <w:rFonts w:hint="eastAsia"/>
          <w:spacing w:val="-3"/>
          <w:szCs w:val="21"/>
        </w:rPr>
        <w:t>https://mathscinet.ams.org/msnhtml/msc2020.pdf</w:t>
      </w:r>
      <w:r>
        <w:rPr>
          <w:rStyle w:val="7"/>
          <w:rFonts w:hint="eastAsia"/>
          <w:spacing w:val="-3"/>
          <w:szCs w:val="21"/>
        </w:rPr>
        <w:fldChar w:fldCharType="end"/>
      </w:r>
      <w:r>
        <w:rPr>
          <w:rFonts w:hint="eastAsia"/>
          <w:spacing w:val="-3"/>
          <w:szCs w:val="21"/>
        </w:rPr>
        <w:t>)。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5.题名是以恰当、简明的词语反映文稿内容的逻辑组合，应便于编制题录、索引和检索，不得超过20个字。标题层次一律用阿拉伯数字连续编号，不同层次的数字间加下圆点相隔，如1，1.1，1.2.1，2.3等。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6.图表要求宽不超过75 mm(分栏)或150 mm(通栏)，表格请用三线表。图表中字的大小一律为8磅，并分清大小写、正斜体。文中应避免图与表或与文字表述的重复，应遵循要图不要表，要表不要图的原则。表中的术语、符号、单位等应与图及文字表述所用的一致。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7.数字、量和单位的使用必须按国务院《关于在我国统计表实行法定计量单位的命令》执行，不许使用非法定计量单位。数字应符合《关于出版物上数字用法的试行规定》，尽量使用阿拉伯数字。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8.参考文献严格按照GB/T 77142015《信息与文献参考文献著录规则》著录，未公开发表的资料不能列入参考文献。文献作者不超过3位时，全部列出；超过3位，列出前3位，后面加“等”(et al)，中外人名均采用姓前名后著录法。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a.普通图书(包括教材等)［M］、会议论文集［C］、资料汇编［G］、学位论文［D］、报告(包括科研报告、技术报告、调查报告、考察报告等)［R］、参考工具书(包括手册、百科全书、字典、图集等)［K］［序号］主要责任者.文献题名：其他题名信息(任选)［文献类型标志］.其他责任者(任选).版本项(任选).出版地:出版者(有编号的知名系列报告可不注出版地和出版者),出版年:起止页码(当整体引用时不注).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b.期刊文章［序号］主要责任者.文献题名［J］.刊名(建议外文刊名后加ISSN号),年,卷(期):起止页码.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c.报纸文章［序号］主要责任者.文献题名［N］.报纸名，出版日期(版次).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d.标准(包括国际标准、国家标准、规范、法规等)［序号］主要责任者(任选).标准编号,标准名称［S］.出版地(任选):出版者(任选),出版年(任选).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e.专利［序号］专利申请者或所有者.专利题名：专利国别，专利编号［P］.公告日期或公布日期.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f.各种未定义类型的文献［序号］主要责任者.文献题名［Z］.出版地：出版者,出版年.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g.析出文献［序号］析出文献主要责任者.析出文献题名［文献类型标志］//原文献主要责任者(任选).原文献题名.出版地:出版者,出版年:析出文献起止页码.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h.电子文献［序号］主要责任者.电子文献题名［电子文献及载体类型标识］.(发表或更新日期)［引用日期］.电子文献的出处或可获得地址.电子文献：数据库为DB、计算机程序为CP、电子公告为EB；载体类型：磁带为MT、磁盘为DK、光盘为CD、联机网络为OL。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9.请在首页下方附“基金项目”和“作者简介”。作者简介：姓名(出生年)，性别(民族)，籍贯，职称，学位，研究方向及电子信箱等。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基金项目名称应按照国家有关部门规定的正式名称填写，并在圆括号内注明其项目编号，多项基金项目应依次列出，其间以分号隔开。</w:t>
      </w:r>
    </w:p>
    <w:p>
      <w:pPr>
        <w:spacing w:line="44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10.请广大作者自觉遵守学术道德准则，来稿时务必签写“稿件原创承诺书”，请勿一稿多投 。</w:t>
      </w:r>
    </w:p>
    <w:p>
      <w:pPr>
        <w:spacing w:line="440" w:lineRule="exact"/>
        <w:ind w:firstLine="525" w:firstLineChars="250"/>
        <w:rPr>
          <w:szCs w:val="21"/>
        </w:rPr>
      </w:pPr>
      <w:r>
        <w:rPr>
          <w:szCs w:val="21"/>
        </w:rPr>
        <w:t xml:space="preserve">    </w:t>
      </w:r>
    </w:p>
    <w:p>
      <w:pPr>
        <w:spacing w:line="440" w:lineRule="exact"/>
        <w:ind w:firstLine="525" w:firstLineChars="250"/>
        <w:rPr>
          <w:szCs w:val="21"/>
        </w:rPr>
      </w:pPr>
      <w:r>
        <w:rPr>
          <w:szCs w:val="21"/>
        </w:rPr>
        <w:t xml:space="preserve">    </w:t>
      </w:r>
    </w:p>
    <w:p>
      <w:pPr>
        <w:wordWrap w:val="0"/>
        <w:spacing w:line="440" w:lineRule="exact"/>
        <w:ind w:firstLine="525" w:firstLineChars="250"/>
        <w:jc w:val="right"/>
        <w:rPr>
          <w:rFonts w:hint="eastAsia" w:ascii="黑体" w:hAnsi="黑体" w:eastAsia="黑体"/>
          <w:szCs w:val="21"/>
        </w:rPr>
      </w:pPr>
      <w:r>
        <w:rPr>
          <w:rFonts w:hint="eastAsia" w:ascii="黑体" w:hAnsi="黑体" w:eastAsia="黑体"/>
          <w:szCs w:val="21"/>
        </w:rPr>
        <w:t>《宝鸡文理学院学报(自然科学版)》</w:t>
      </w:r>
      <w:bookmarkStart w:id="0" w:name="_GoBack"/>
      <w:bookmarkEnd w:id="0"/>
      <w:r>
        <w:rPr>
          <w:rFonts w:hint="eastAsia" w:ascii="黑体" w:hAnsi="黑体" w:eastAsia="黑体"/>
          <w:szCs w:val="21"/>
        </w:rPr>
        <w:t xml:space="preserve">编辑部    </w:t>
      </w:r>
    </w:p>
    <w:sectPr>
      <w:pgSz w:w="11906" w:h="16838"/>
      <w:pgMar w:top="1440" w:right="1247" w:bottom="1440" w:left="124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大标宋_GBK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E142B2"/>
    <w:rsid w:val="00012682"/>
    <w:rsid w:val="000A49C3"/>
    <w:rsid w:val="002C79A7"/>
    <w:rsid w:val="002C7CDA"/>
    <w:rsid w:val="00331E68"/>
    <w:rsid w:val="00390049"/>
    <w:rsid w:val="003C0999"/>
    <w:rsid w:val="005652D6"/>
    <w:rsid w:val="00591CE2"/>
    <w:rsid w:val="005E084C"/>
    <w:rsid w:val="00631D14"/>
    <w:rsid w:val="006E47E7"/>
    <w:rsid w:val="007B0B80"/>
    <w:rsid w:val="007B1A59"/>
    <w:rsid w:val="007B55EB"/>
    <w:rsid w:val="00816583"/>
    <w:rsid w:val="00A05E9C"/>
    <w:rsid w:val="00B2106A"/>
    <w:rsid w:val="00CE0B17"/>
    <w:rsid w:val="00DB7EAC"/>
    <w:rsid w:val="00DD0018"/>
    <w:rsid w:val="00DF3A1C"/>
    <w:rsid w:val="00F150BA"/>
    <w:rsid w:val="00F40CB9"/>
    <w:rsid w:val="0FE54AC9"/>
    <w:rsid w:val="17232ED3"/>
    <w:rsid w:val="27A119D8"/>
    <w:rsid w:val="35382EC2"/>
    <w:rsid w:val="462D10A1"/>
    <w:rsid w:val="50544503"/>
    <w:rsid w:val="54C627CF"/>
    <w:rsid w:val="71634763"/>
    <w:rsid w:val="72E142B2"/>
    <w:rsid w:val="799338AA"/>
    <w:rsid w:val="7C87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uiPriority w:val="0"/>
    <w:rPr>
      <w:sz w:val="18"/>
      <w:szCs w:val="18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iPriority w:val="0"/>
    <w:rPr>
      <w:color w:val="0563C1" w:themeColor="hyperlink"/>
      <w:u w:val="single"/>
    </w:rPr>
  </w:style>
  <w:style w:type="character" w:customStyle="1" w:styleId="8">
    <w:name w:val="批注框文本 Char"/>
    <w:basedOn w:val="6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眉 Char"/>
    <w:basedOn w:val="6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Char"/>
    <w:basedOn w:val="6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358</Words>
  <Characters>2045</Characters>
  <Lines>17</Lines>
  <Paragraphs>4</Paragraphs>
  <TotalTime>45</TotalTime>
  <ScaleCrop>false</ScaleCrop>
  <LinksUpToDate>false</LinksUpToDate>
  <CharactersWithSpaces>2399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2021-01-04T08:11:00Z</dcterms:created>
  <dc:creator>Administrator</dc:creator>
  <cp:lastModifiedBy>雅莉</cp:lastModifiedBy>
  <cp:lastPrinted>2021-01-04T08:12:00Z</cp:lastPrinted>
  <dcterms:modified xsi:type="dcterms:W3CDTF">2021-08-30T07:37:40Z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E7F82957061544FC950FA3629EF10BBB</vt:lpwstr>
  </property>
</Properties>
</file>